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DD" w:rsidRDefault="00934EDD">
      <w:pPr>
        <w:rPr>
          <w:b/>
        </w:rPr>
      </w:pPr>
      <w:r w:rsidRPr="00934EDD">
        <w:rPr>
          <w:b/>
        </w:rPr>
        <w:t>Sketch the graph of the inequality.</w:t>
      </w:r>
    </w:p>
    <w:p w:rsidR="00525100" w:rsidRDefault="00934EDD" w:rsidP="00934EDD">
      <w:pPr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5088890</wp:posOffset>
            </wp:positionH>
            <wp:positionV relativeFrom="paragraph">
              <wp:posOffset>345440</wp:posOffset>
            </wp:positionV>
            <wp:extent cx="1734185" cy="1548765"/>
            <wp:effectExtent l="19050" t="0" r="0" b="0"/>
            <wp:wrapSquare wrapText="bothSides"/>
            <wp:docPr id="2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345440</wp:posOffset>
            </wp:positionV>
            <wp:extent cx="1732915" cy="1548765"/>
            <wp:effectExtent l="19050" t="0" r="635" b="0"/>
            <wp:wrapSquare wrapText="bothSides"/>
            <wp:docPr id="3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1.  3x - 2y &lt; 6</w:t>
      </w:r>
      <w:r>
        <w:tab/>
      </w:r>
      <w:r>
        <w:tab/>
      </w:r>
      <w:r>
        <w:tab/>
      </w:r>
      <w:r>
        <w:tab/>
        <w:t xml:space="preserve">         2.  2x + 3y ≥ 2y + 1</w:t>
      </w:r>
      <w:r>
        <w:tab/>
      </w:r>
      <w:r>
        <w:tab/>
      </w:r>
      <w:r>
        <w:tab/>
        <w:t xml:space="preserve">     3.  y + 2 &lt; x</w:t>
      </w:r>
      <w:r w:rsidRPr="00934EDD">
        <w:rPr>
          <w:vertAlign w:val="superscript"/>
        </w:rPr>
        <w:t>2</w:t>
      </w:r>
    </w:p>
    <w:p w:rsidR="00934EDD" w:rsidRPr="00934EDD" w:rsidRDefault="00934EDD" w:rsidP="00934ED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18415</wp:posOffset>
            </wp:positionV>
            <wp:extent cx="1733550" cy="1548765"/>
            <wp:effectExtent l="19050" t="0" r="0" b="0"/>
            <wp:wrapSquare wrapText="bothSides"/>
            <wp:docPr id="1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EDD" w:rsidRDefault="00934EDD" w:rsidP="00934EDD"/>
    <w:p w:rsidR="00934EDD" w:rsidRPr="00934EDD" w:rsidRDefault="00934EDD" w:rsidP="00934EDD"/>
    <w:p w:rsidR="00934EDD" w:rsidRDefault="00934EDD" w:rsidP="00934EDD"/>
    <w:p w:rsidR="00934EDD" w:rsidRDefault="00934EDD" w:rsidP="00934EDD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</w:p>
    <w:p w:rsidR="00934EDD" w:rsidRDefault="00934EDD" w:rsidP="00934EDD">
      <w:pPr>
        <w:jc w:val="center"/>
      </w:pPr>
    </w:p>
    <w:p w:rsidR="00934EDD" w:rsidRDefault="00934EDD" w:rsidP="00934ED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381635</wp:posOffset>
            </wp:positionV>
            <wp:extent cx="1733550" cy="1548765"/>
            <wp:effectExtent l="19050" t="0" r="0" b="0"/>
            <wp:wrapSquare wrapText="bothSides"/>
            <wp:docPr id="6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4.  x</w:t>
      </w:r>
      <w:r w:rsidRPr="00934EDD">
        <w:rPr>
          <w:vertAlign w:val="superscript"/>
        </w:rPr>
        <w:t>2</w:t>
      </w:r>
      <w:r>
        <w:t xml:space="preserve"> + 1 ≤ y</w:t>
      </w:r>
      <w:r>
        <w:tab/>
      </w:r>
      <w:r>
        <w:tab/>
      </w:r>
      <w:r>
        <w:tab/>
      </w:r>
      <w:r>
        <w:tab/>
        <w:t xml:space="preserve">     5.  yx</w:t>
      </w:r>
      <w:r w:rsidRPr="00934EDD">
        <w:rPr>
          <w:vertAlign w:val="superscript"/>
        </w:rPr>
        <w:t>2</w:t>
      </w:r>
      <w:r>
        <w:t xml:space="preserve"> </w:t>
      </w:r>
      <m:oMath>
        <m:r>
          <w:rPr>
            <w:rFonts w:ascii="Cambria Math" w:hAnsi="Cambria Math"/>
          </w:rPr>
          <m:t>≥</m:t>
        </m:r>
      </m:oMath>
      <w:r>
        <w:rPr>
          <w:rFonts w:eastAsiaTheme="minorEastAsia"/>
        </w:rPr>
        <w:t xml:space="preserve">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</w:t>
      </w:r>
      <w:r>
        <w:rPr>
          <w:rFonts w:eastAsiaTheme="minorEastAsia"/>
        </w:rPr>
        <w:tab/>
        <w:t xml:space="preserve">    6.  x</w:t>
      </w:r>
      <w:r w:rsidRPr="00934EDD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 ≥ y</w:t>
      </w:r>
      <w:r>
        <w:rPr>
          <w:rFonts w:eastAsiaTheme="minorEastAsia"/>
        </w:rPr>
        <w:tab/>
      </w:r>
    </w:p>
    <w:p w:rsidR="00934EDD" w:rsidRDefault="00934EDD" w:rsidP="00934EDD">
      <w:r>
        <w:rPr>
          <w:rFonts w:eastAsiaTheme="minor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40640</wp:posOffset>
            </wp:positionV>
            <wp:extent cx="1731010" cy="1548765"/>
            <wp:effectExtent l="19050" t="0" r="2540" b="0"/>
            <wp:wrapSquare wrapText="bothSides"/>
            <wp:docPr id="4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EDD">
        <w:rPr>
          <w:rFonts w:eastAsiaTheme="minor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40640</wp:posOffset>
            </wp:positionV>
            <wp:extent cx="1731010" cy="1548765"/>
            <wp:effectExtent l="19050" t="0" r="2540" b="0"/>
            <wp:wrapSquare wrapText="bothSides"/>
            <wp:docPr id="5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EDD" w:rsidRPr="00934EDD" w:rsidRDefault="00934EDD" w:rsidP="00934EDD"/>
    <w:p w:rsidR="00934EDD" w:rsidRDefault="00934EDD" w:rsidP="00934EDD"/>
    <w:p w:rsidR="00934EDD" w:rsidRDefault="00934EDD" w:rsidP="00934EDD"/>
    <w:p w:rsidR="00934EDD" w:rsidRDefault="00934EDD" w:rsidP="00934EDD"/>
    <w:p w:rsidR="00934EDD" w:rsidRDefault="00934EDD" w:rsidP="00934EDD"/>
    <w:p w:rsidR="00934EDD" w:rsidRPr="00934EDD" w:rsidRDefault="00934EDD" w:rsidP="00934EDD">
      <w:pPr>
        <w:rPr>
          <w:b/>
        </w:rPr>
      </w:pPr>
      <w:r w:rsidRPr="00934EDD">
        <w:rPr>
          <w:b/>
        </w:rPr>
        <w:t>Sketch the graph of the systems of inequalities.</w:t>
      </w:r>
    </w:p>
    <w:p w:rsidR="00934EDD" w:rsidRDefault="001B0079" w:rsidP="00934ED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1087120</wp:posOffset>
            </wp:positionV>
            <wp:extent cx="1732280" cy="1548765"/>
            <wp:effectExtent l="19050" t="0" r="1270" b="0"/>
            <wp:wrapSquare wrapText="bothSides"/>
            <wp:docPr id="8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4EDD">
        <w:t xml:space="preserve">7.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3x+y&lt;3</m:t>
                </m:r>
              </m:e>
              <m:e>
                <m:r>
                  <w:rPr>
                    <w:rFonts w:ascii="Cambria Math" w:hAnsi="Cambria Math"/>
                  </w:rPr>
                  <m:t>4-y&lt;2x</m:t>
                </m:r>
              </m:e>
            </m:eqArr>
          </m:e>
        </m:d>
      </m:oMath>
      <w:r w:rsidR="00934EDD">
        <w:rPr>
          <w:rFonts w:eastAsiaTheme="minorEastAsia"/>
        </w:rPr>
        <w:tab/>
      </w:r>
      <w:r w:rsidR="00934EDD">
        <w:rPr>
          <w:rFonts w:eastAsiaTheme="minorEastAsia"/>
        </w:rPr>
        <w:tab/>
      </w:r>
      <w:r w:rsidR="00934EDD">
        <w:rPr>
          <w:rFonts w:eastAsiaTheme="minorEastAsia"/>
        </w:rPr>
        <w:tab/>
        <w:t xml:space="preserve">     8.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y-x&lt;0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2x+5y&lt;10</m:t>
                </m:r>
              </m:e>
            </m:eqArr>
          </m:e>
        </m:d>
      </m:oMath>
      <w:r w:rsidR="00934EDD">
        <w:rPr>
          <w:rFonts w:eastAsiaTheme="minorEastAsia"/>
        </w:rPr>
        <w:t xml:space="preserve">  </w:t>
      </w:r>
      <w:r w:rsidR="00934EDD">
        <w:rPr>
          <w:rFonts w:eastAsiaTheme="minorEastAsia"/>
        </w:rPr>
        <w:tab/>
      </w:r>
      <w:r w:rsidR="00934EDD">
        <w:rPr>
          <w:rFonts w:eastAsiaTheme="minorEastAsia"/>
        </w:rPr>
        <w:tab/>
      </w:r>
      <w:r w:rsidR="00934EDD">
        <w:rPr>
          <w:rFonts w:eastAsiaTheme="minorEastAsia"/>
        </w:rPr>
        <w:tab/>
        <w:t xml:space="preserve">   9.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3x+y≤6</m:t>
                </m:r>
              </m:e>
              <m:e>
                <m:r>
                  <w:rPr>
                    <w:rFonts w:ascii="Cambria Math" w:eastAsiaTheme="minorEastAsia" w:hAnsi="Cambria Math"/>
                  </w:rPr>
                  <m:t>y-2x≥1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x≥-2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y≤4</m:t>
                </m:r>
              </m:e>
            </m:eqArr>
          </m:e>
        </m:d>
      </m:oMath>
    </w:p>
    <w:p w:rsidR="001B0079" w:rsidRDefault="001B0079" w:rsidP="00934EDD">
      <w:r>
        <w:rPr>
          <w:rFonts w:eastAsiaTheme="minor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275590</wp:posOffset>
            </wp:positionV>
            <wp:extent cx="1732280" cy="1548765"/>
            <wp:effectExtent l="19050" t="0" r="1270" b="0"/>
            <wp:wrapSquare wrapText="bothSides"/>
            <wp:docPr id="7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079">
        <w:rPr>
          <w:rFonts w:eastAsiaTheme="minorEastAsi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227965</wp:posOffset>
            </wp:positionV>
            <wp:extent cx="1732280" cy="1548765"/>
            <wp:effectExtent l="19050" t="0" r="1270" b="0"/>
            <wp:wrapSquare wrapText="bothSides"/>
            <wp:docPr id="9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079" w:rsidRPr="001B0079" w:rsidRDefault="001B0079" w:rsidP="001B0079"/>
    <w:p w:rsidR="001B0079" w:rsidRPr="001B0079" w:rsidRDefault="001B0079" w:rsidP="001B0079"/>
    <w:p w:rsidR="001B0079" w:rsidRPr="001B0079" w:rsidRDefault="001B0079" w:rsidP="001B0079"/>
    <w:p w:rsidR="001B0079" w:rsidRDefault="001B0079" w:rsidP="001B0079"/>
    <w:p w:rsidR="001B0079" w:rsidRDefault="001B0079" w:rsidP="001B0079"/>
    <w:p w:rsidR="001B0079" w:rsidRDefault="001B0079" w:rsidP="001B0079"/>
    <w:p w:rsidR="001B0079" w:rsidRDefault="001B0079" w:rsidP="001B0079">
      <w:pPr>
        <w:tabs>
          <w:tab w:val="left" w:pos="2719"/>
        </w:tabs>
        <w:rPr>
          <w:rFonts w:eastAsiaTheme="minorEastAsia"/>
        </w:rPr>
      </w:pPr>
      <w:r>
        <w:lastRenderedPageBreak/>
        <w:t xml:space="preserve">10.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x+2y≤8</m:t>
                </m:r>
              </m:e>
              <m:e>
                <m:r>
                  <w:rPr>
                    <w:rFonts w:ascii="Cambria Math" w:hAnsi="Cambria Math"/>
                  </w:rPr>
                  <m:t>0≤x≤4</m:t>
                </m:r>
              </m:e>
              <m:e>
                <m:r>
                  <w:rPr>
                    <w:rFonts w:ascii="Cambria Math" w:hAnsi="Cambria Math"/>
                  </w:rPr>
                  <m:t>0≤y≤3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|x|≥2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&lt;3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≤4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x+y≥1</m:t>
                </m:r>
              </m:e>
            </m:eqArr>
          </m:e>
        </m:d>
      </m:oMath>
    </w:p>
    <w:p w:rsidR="001B0079" w:rsidRDefault="001B0079" w:rsidP="001B0079">
      <w:pPr>
        <w:tabs>
          <w:tab w:val="left" w:pos="2719"/>
        </w:tabs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102870</wp:posOffset>
            </wp:positionV>
            <wp:extent cx="1732915" cy="1548765"/>
            <wp:effectExtent l="19050" t="0" r="635" b="0"/>
            <wp:wrapSquare wrapText="bothSides"/>
            <wp:docPr id="10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102870</wp:posOffset>
            </wp:positionV>
            <wp:extent cx="1732280" cy="1548765"/>
            <wp:effectExtent l="19050" t="0" r="1270" b="0"/>
            <wp:wrapSquare wrapText="bothSides"/>
            <wp:docPr id="12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102870</wp:posOffset>
            </wp:positionV>
            <wp:extent cx="1732280" cy="1548765"/>
            <wp:effectExtent l="19050" t="0" r="1270" b="0"/>
            <wp:wrapSquare wrapText="bothSides"/>
            <wp:docPr id="11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079" w:rsidRDefault="001B0079" w:rsidP="001B0079">
      <w:pPr>
        <w:tabs>
          <w:tab w:val="left" w:pos="2719"/>
        </w:tabs>
      </w:pPr>
    </w:p>
    <w:p w:rsidR="001B0079" w:rsidRPr="001B0079" w:rsidRDefault="001B0079" w:rsidP="001B0079"/>
    <w:p w:rsidR="001B0079" w:rsidRDefault="001B0079" w:rsidP="001B0079"/>
    <w:p w:rsidR="001B0079" w:rsidRDefault="001B0079" w:rsidP="001B0079"/>
    <w:p w:rsidR="005E3AC8" w:rsidRDefault="005E3AC8" w:rsidP="001B0079">
      <w:pPr>
        <w:tabs>
          <w:tab w:val="left" w:pos="1710"/>
        </w:tabs>
      </w:pPr>
    </w:p>
    <w:p w:rsidR="003F5BA7" w:rsidRDefault="001B0079" w:rsidP="001B0079">
      <w:pPr>
        <w:tabs>
          <w:tab w:val="left" w:pos="1710"/>
        </w:tabs>
      </w:pPr>
      <w:r>
        <w:t xml:space="preserve">13.  </w:t>
      </w:r>
      <w:r w:rsidR="001425CB">
        <w:t xml:space="preserve">A store sells two brands of television sets.  Customer demand indicates that it is necessary to stock at least twice as many sets of brand A as of brand B.  It is also necessary to have on hand </w:t>
      </w:r>
      <w:r w:rsidR="00212BD3">
        <w:t xml:space="preserve">at least 10 sets of brand B.  There is room for not more than 100 sets in the store.  Find and graph a system of inequalities that describes all possibilities for stocking two brands.  </w:t>
      </w:r>
    </w:p>
    <w:p w:rsidR="003F5BA7" w:rsidRDefault="003F5BA7" w:rsidP="001B0079">
      <w:pPr>
        <w:tabs>
          <w:tab w:val="left" w:pos="1710"/>
        </w:tabs>
      </w:pPr>
      <w:r w:rsidRPr="003F5BA7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76835</wp:posOffset>
            </wp:positionV>
            <wp:extent cx="1731010" cy="1548765"/>
            <wp:effectExtent l="19050" t="0" r="2540" b="0"/>
            <wp:wrapSquare wrapText="bothSides"/>
            <wp:docPr id="14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BA7" w:rsidRDefault="003F5BA7" w:rsidP="001B0079">
      <w:pPr>
        <w:tabs>
          <w:tab w:val="left" w:pos="1710"/>
        </w:tabs>
      </w:pPr>
    </w:p>
    <w:p w:rsidR="003F5BA7" w:rsidRDefault="003F5BA7" w:rsidP="001B0079">
      <w:pPr>
        <w:tabs>
          <w:tab w:val="left" w:pos="1710"/>
        </w:tabs>
      </w:pPr>
    </w:p>
    <w:p w:rsidR="003F5BA7" w:rsidRDefault="003F5BA7" w:rsidP="001B0079">
      <w:pPr>
        <w:tabs>
          <w:tab w:val="left" w:pos="1710"/>
        </w:tabs>
      </w:pPr>
    </w:p>
    <w:p w:rsidR="003F5BA7" w:rsidRDefault="003F5BA7" w:rsidP="001B0079">
      <w:pPr>
        <w:tabs>
          <w:tab w:val="left" w:pos="1710"/>
        </w:tabs>
      </w:pPr>
    </w:p>
    <w:p w:rsidR="003F5BA7" w:rsidRDefault="003F5BA7" w:rsidP="001B0079">
      <w:pPr>
        <w:tabs>
          <w:tab w:val="left" w:pos="1710"/>
        </w:tabs>
      </w:pPr>
    </w:p>
    <w:p w:rsidR="003F5BA7" w:rsidRDefault="003F5BA7" w:rsidP="001B0079">
      <w:pPr>
        <w:tabs>
          <w:tab w:val="left" w:pos="1710"/>
        </w:tabs>
      </w:pPr>
      <w:r>
        <w:t>14.  An auditorium contains 600 seats.  For an upcoming event, tickets will be priced at $8 for some seats and $5 for others.  At least 225 tickets are to be priced at $5, and total sales of at least $3000 are desired.  Find and graph a system of inequalities that describes all possibilities for pricing the two types of tickets.</w:t>
      </w:r>
    </w:p>
    <w:p w:rsidR="003F5BA7" w:rsidRDefault="003F5BA7" w:rsidP="001B0079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271780</wp:posOffset>
            </wp:positionV>
            <wp:extent cx="1731645" cy="1548765"/>
            <wp:effectExtent l="19050" t="0" r="1905" b="0"/>
            <wp:wrapSquare wrapText="bothSides"/>
            <wp:docPr id="15" name="Picture 4" descr="Image result for image of rectangular coordinat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079" w:rsidRPr="001B0079" w:rsidRDefault="00212BD3" w:rsidP="001B0079">
      <w:pPr>
        <w:tabs>
          <w:tab w:val="left" w:pos="1710"/>
        </w:tabs>
      </w:pPr>
      <w:r>
        <w:t xml:space="preserve"> </w:t>
      </w:r>
    </w:p>
    <w:sectPr w:rsidR="001B0079" w:rsidRPr="001B0079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9B17D7">
      <w:rPr>
        <w:b/>
      </w:rPr>
      <w:t xml:space="preserve"> 1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9B17D7">
      <w:rPr>
        <w:b/>
      </w:rPr>
      <w:tab/>
    </w:r>
    <w:r w:rsidR="008E5C5B">
      <w:rPr>
        <w:b/>
      </w:rPr>
      <w:tab/>
    </w:r>
    <w:r w:rsidR="00E93E8A">
      <w:rPr>
        <w:sz w:val="20"/>
      </w:rPr>
      <w:tab/>
    </w:r>
    <w:r w:rsidR="00E46AFE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9B17D7">
      <w:rPr>
        <w:b/>
      </w:rPr>
      <w:t>Chapter 9</w:t>
    </w:r>
    <w:r w:rsidR="00D63EA4">
      <w:rPr>
        <w:b/>
      </w:rPr>
      <w:t>:</w:t>
    </w:r>
    <w:r w:rsidR="00BE2A4E">
      <w:rPr>
        <w:b/>
      </w:rPr>
      <w:t xml:space="preserve">  9-3</w:t>
    </w:r>
    <w:r w:rsidR="000B620A">
      <w:rPr>
        <w:b/>
      </w:rPr>
      <w:t xml:space="preserve"> </w:t>
    </w:r>
    <w:r w:rsidR="009B17D7">
      <w:rPr>
        <w:b/>
      </w:rPr>
      <w:t xml:space="preserve">Systems of </w:t>
    </w:r>
    <w:r w:rsidR="00BE2A4E">
      <w:rPr>
        <w:b/>
      </w:rPr>
      <w:t>Inequalities</w:t>
    </w:r>
    <w:r w:rsidR="009B17D7">
      <w:rPr>
        <w:b/>
      </w:rPr>
      <w:tab/>
    </w:r>
    <w:r w:rsidR="009B17D7">
      <w:rPr>
        <w:b/>
      </w:rPr>
      <w:tab/>
    </w:r>
    <w:r w:rsidR="00BE2A4E">
      <w:rPr>
        <w:b/>
      </w:rPr>
      <w:tab/>
    </w:r>
    <w:r w:rsidR="00BE2A4E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04368"/>
    <w:rsid w:val="00017816"/>
    <w:rsid w:val="00022048"/>
    <w:rsid w:val="00023BAE"/>
    <w:rsid w:val="00034EA9"/>
    <w:rsid w:val="00037432"/>
    <w:rsid w:val="0004137E"/>
    <w:rsid w:val="000427E6"/>
    <w:rsid w:val="00050607"/>
    <w:rsid w:val="0005379A"/>
    <w:rsid w:val="000550AF"/>
    <w:rsid w:val="00055AAB"/>
    <w:rsid w:val="00063523"/>
    <w:rsid w:val="00063E73"/>
    <w:rsid w:val="00071C45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25CB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0079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2BD3"/>
    <w:rsid w:val="00216EC7"/>
    <w:rsid w:val="00220F2E"/>
    <w:rsid w:val="00222E04"/>
    <w:rsid w:val="00224AB4"/>
    <w:rsid w:val="00233699"/>
    <w:rsid w:val="00233FF9"/>
    <w:rsid w:val="00235189"/>
    <w:rsid w:val="00236305"/>
    <w:rsid w:val="002405CD"/>
    <w:rsid w:val="002448A5"/>
    <w:rsid w:val="00253A75"/>
    <w:rsid w:val="00260EAD"/>
    <w:rsid w:val="0026453B"/>
    <w:rsid w:val="00271948"/>
    <w:rsid w:val="00287015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627E8"/>
    <w:rsid w:val="003639EB"/>
    <w:rsid w:val="003708E1"/>
    <w:rsid w:val="00372F5E"/>
    <w:rsid w:val="0037463C"/>
    <w:rsid w:val="00382CFA"/>
    <w:rsid w:val="00394915"/>
    <w:rsid w:val="003A2F6F"/>
    <w:rsid w:val="003C64C7"/>
    <w:rsid w:val="003C7A4A"/>
    <w:rsid w:val="003E520E"/>
    <w:rsid w:val="003F42E5"/>
    <w:rsid w:val="003F5BA7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7E56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1934"/>
    <w:rsid w:val="004D322E"/>
    <w:rsid w:val="004D49A6"/>
    <w:rsid w:val="004E5176"/>
    <w:rsid w:val="004E5C5C"/>
    <w:rsid w:val="004E68FD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25100"/>
    <w:rsid w:val="005307C3"/>
    <w:rsid w:val="0054050F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3AC8"/>
    <w:rsid w:val="005E4919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5A24"/>
    <w:rsid w:val="006B4A3B"/>
    <w:rsid w:val="006C10EF"/>
    <w:rsid w:val="006C2045"/>
    <w:rsid w:val="006D1008"/>
    <w:rsid w:val="006D1210"/>
    <w:rsid w:val="006E12EA"/>
    <w:rsid w:val="006E22A9"/>
    <w:rsid w:val="006E7B75"/>
    <w:rsid w:val="007026ED"/>
    <w:rsid w:val="00720F5D"/>
    <w:rsid w:val="00723955"/>
    <w:rsid w:val="00732A11"/>
    <w:rsid w:val="007331EE"/>
    <w:rsid w:val="00734CA5"/>
    <w:rsid w:val="00747178"/>
    <w:rsid w:val="007615AA"/>
    <w:rsid w:val="0077351F"/>
    <w:rsid w:val="00773BD7"/>
    <w:rsid w:val="00775331"/>
    <w:rsid w:val="0078703A"/>
    <w:rsid w:val="00787F11"/>
    <w:rsid w:val="00791A62"/>
    <w:rsid w:val="007928C6"/>
    <w:rsid w:val="007A0E96"/>
    <w:rsid w:val="007A2115"/>
    <w:rsid w:val="007A7A71"/>
    <w:rsid w:val="007C7ABE"/>
    <w:rsid w:val="007C7CA5"/>
    <w:rsid w:val="007D24EF"/>
    <w:rsid w:val="007D63FD"/>
    <w:rsid w:val="007E6BFF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60AC"/>
    <w:rsid w:val="00867256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4EDD"/>
    <w:rsid w:val="00935553"/>
    <w:rsid w:val="00936C59"/>
    <w:rsid w:val="0093756F"/>
    <w:rsid w:val="00942DA9"/>
    <w:rsid w:val="00944C7E"/>
    <w:rsid w:val="0095433E"/>
    <w:rsid w:val="00963639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17D7"/>
    <w:rsid w:val="009B3D9D"/>
    <w:rsid w:val="009C6AFD"/>
    <w:rsid w:val="009D5F06"/>
    <w:rsid w:val="009E5E5D"/>
    <w:rsid w:val="009E6EBC"/>
    <w:rsid w:val="009F45F2"/>
    <w:rsid w:val="00A12A06"/>
    <w:rsid w:val="00A16C1A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C706B"/>
    <w:rsid w:val="00AF4E61"/>
    <w:rsid w:val="00B154AE"/>
    <w:rsid w:val="00B20AC7"/>
    <w:rsid w:val="00B237DC"/>
    <w:rsid w:val="00B27B90"/>
    <w:rsid w:val="00B32107"/>
    <w:rsid w:val="00B32DAD"/>
    <w:rsid w:val="00B476DC"/>
    <w:rsid w:val="00B618AC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2A4E"/>
    <w:rsid w:val="00BE3B79"/>
    <w:rsid w:val="00BF0146"/>
    <w:rsid w:val="00BF1B7E"/>
    <w:rsid w:val="00BF244A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57705"/>
    <w:rsid w:val="00C67091"/>
    <w:rsid w:val="00C70E19"/>
    <w:rsid w:val="00C71946"/>
    <w:rsid w:val="00C8377B"/>
    <w:rsid w:val="00C85275"/>
    <w:rsid w:val="00C97384"/>
    <w:rsid w:val="00CA7357"/>
    <w:rsid w:val="00CB1E4C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6B18"/>
    <w:rsid w:val="00D16C16"/>
    <w:rsid w:val="00D17416"/>
    <w:rsid w:val="00D31F00"/>
    <w:rsid w:val="00D3340A"/>
    <w:rsid w:val="00D352F7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92AE1"/>
    <w:rsid w:val="00D93A07"/>
    <w:rsid w:val="00D93A6D"/>
    <w:rsid w:val="00D96354"/>
    <w:rsid w:val="00D96F0E"/>
    <w:rsid w:val="00DA52D4"/>
    <w:rsid w:val="00DA5807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3E8A"/>
    <w:rsid w:val="00EA0075"/>
    <w:rsid w:val="00EA5DA1"/>
    <w:rsid w:val="00EA7E67"/>
    <w:rsid w:val="00EC769B"/>
    <w:rsid w:val="00ED221B"/>
    <w:rsid w:val="00ED672C"/>
    <w:rsid w:val="00ED7536"/>
    <w:rsid w:val="00EE1997"/>
    <w:rsid w:val="00EF65F0"/>
    <w:rsid w:val="00F03CB0"/>
    <w:rsid w:val="00F05375"/>
    <w:rsid w:val="00F06D08"/>
    <w:rsid w:val="00F10037"/>
    <w:rsid w:val="00F1114E"/>
    <w:rsid w:val="00F12D7E"/>
    <w:rsid w:val="00F15817"/>
    <w:rsid w:val="00F160D3"/>
    <w:rsid w:val="00F20948"/>
    <w:rsid w:val="00F20A93"/>
    <w:rsid w:val="00F24A63"/>
    <w:rsid w:val="00F32664"/>
    <w:rsid w:val="00F37961"/>
    <w:rsid w:val="00F43255"/>
    <w:rsid w:val="00F500FC"/>
    <w:rsid w:val="00F52393"/>
    <w:rsid w:val="00F54F60"/>
    <w:rsid w:val="00F574DF"/>
    <w:rsid w:val="00F57DA1"/>
    <w:rsid w:val="00F620A7"/>
    <w:rsid w:val="00F65361"/>
    <w:rsid w:val="00F67E82"/>
    <w:rsid w:val="00F76595"/>
    <w:rsid w:val="00F82C60"/>
    <w:rsid w:val="00F9026D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4472182-2D91-49B5-B850-DEF7152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5</cp:revision>
  <cp:lastPrinted>2015-08-02T15:23:00Z</cp:lastPrinted>
  <dcterms:created xsi:type="dcterms:W3CDTF">2015-08-04T17:00:00Z</dcterms:created>
  <dcterms:modified xsi:type="dcterms:W3CDTF">2015-08-06T01:28:00Z</dcterms:modified>
</cp:coreProperties>
</file>